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97A3" w14:textId="77777777" w:rsidR="003731BB" w:rsidRPr="003731BB" w:rsidRDefault="003731BB" w:rsidP="003731BB">
      <w:pPr>
        <w:widowControl w:val="0"/>
        <w:tabs>
          <w:tab w:val="center" w:pos="4680"/>
        </w:tabs>
        <w:jc w:val="center"/>
        <w:rPr>
          <w:rFonts w:ascii="Arial Narrow" w:hAnsi="Arial Narrow"/>
          <w:b/>
          <w:sz w:val="28"/>
          <w:szCs w:val="20"/>
        </w:rPr>
      </w:pPr>
      <w:r w:rsidRPr="003731BB">
        <w:rPr>
          <w:rFonts w:ascii="Arial Narrow" w:hAnsi="Arial Narrow"/>
          <w:b/>
          <w:sz w:val="28"/>
          <w:szCs w:val="20"/>
        </w:rPr>
        <w:t>M E M O R A N D U M</w:t>
      </w:r>
    </w:p>
    <w:p w14:paraId="2AB244F9" w14:textId="77777777" w:rsidR="00214D90" w:rsidRDefault="00214D90" w:rsidP="003731BB">
      <w:pPr>
        <w:widowControl w:val="0"/>
        <w:tabs>
          <w:tab w:val="left" w:pos="720"/>
          <w:tab w:val="left" w:pos="1440"/>
          <w:tab w:val="left" w:pos="2160"/>
          <w:tab w:val="center" w:pos="4680"/>
        </w:tabs>
        <w:rPr>
          <w:rFonts w:ascii="Arial Narrow" w:hAnsi="Arial Narrow"/>
        </w:rPr>
      </w:pPr>
    </w:p>
    <w:p w14:paraId="140CC892" w14:textId="77777777" w:rsidR="003731BB" w:rsidRPr="003731BB" w:rsidRDefault="003731BB" w:rsidP="003731BB">
      <w:pPr>
        <w:widowControl w:val="0"/>
        <w:tabs>
          <w:tab w:val="left" w:pos="720"/>
          <w:tab w:val="left" w:pos="1440"/>
          <w:tab w:val="left" w:pos="2160"/>
          <w:tab w:val="center" w:pos="4680"/>
        </w:tabs>
        <w:rPr>
          <w:rFonts w:ascii="Arial Narrow" w:hAnsi="Arial Narrow"/>
        </w:rPr>
      </w:pPr>
      <w:r w:rsidRPr="003731BB">
        <w:rPr>
          <w:rFonts w:ascii="Arial Narrow" w:hAnsi="Arial Narrow"/>
        </w:rPr>
        <w:t>TO:</w:t>
      </w:r>
      <w:r w:rsidRPr="003731BB">
        <w:rPr>
          <w:rFonts w:ascii="Arial Narrow" w:hAnsi="Arial Narrow"/>
        </w:rPr>
        <w:tab/>
      </w:r>
      <w:r w:rsidRPr="003731BB">
        <w:rPr>
          <w:rFonts w:ascii="Arial Narrow" w:hAnsi="Arial Narrow"/>
        </w:rPr>
        <w:tab/>
        <w:t>Biola Community Services District Board of Directors</w:t>
      </w:r>
    </w:p>
    <w:p w14:paraId="497740C9" w14:textId="5718204F" w:rsidR="003731BB" w:rsidRPr="003731BB" w:rsidRDefault="003731BB" w:rsidP="003731BB">
      <w:pPr>
        <w:widowControl w:val="0"/>
        <w:tabs>
          <w:tab w:val="left" w:pos="720"/>
          <w:tab w:val="left" w:pos="1440"/>
          <w:tab w:val="left" w:pos="2160"/>
          <w:tab w:val="center" w:pos="4680"/>
        </w:tabs>
        <w:rPr>
          <w:rFonts w:ascii="Arial Narrow" w:hAnsi="Arial Narrow"/>
        </w:rPr>
      </w:pPr>
      <w:r w:rsidRPr="003731BB">
        <w:rPr>
          <w:rFonts w:ascii="Arial Narrow" w:hAnsi="Arial Narrow"/>
        </w:rPr>
        <w:t>FROM:</w:t>
      </w:r>
      <w:r w:rsidRPr="003731BB">
        <w:rPr>
          <w:rFonts w:ascii="Arial Narrow" w:hAnsi="Arial Narrow"/>
        </w:rPr>
        <w:tab/>
      </w:r>
      <w:r w:rsidRPr="003731BB">
        <w:rPr>
          <w:rFonts w:ascii="Arial Narrow" w:hAnsi="Arial Narrow"/>
        </w:rPr>
        <w:tab/>
      </w:r>
      <w:r w:rsidR="00374073">
        <w:rPr>
          <w:rFonts w:ascii="Arial Narrow" w:hAnsi="Arial Narrow"/>
        </w:rPr>
        <w:t>Jerry Jones, Contract Engineer</w:t>
      </w:r>
    </w:p>
    <w:p w14:paraId="7EFD3E40" w14:textId="2942076F" w:rsidR="00023C47" w:rsidRPr="00AB19FB" w:rsidRDefault="003731BB" w:rsidP="00023C47">
      <w:pPr>
        <w:widowControl w:val="0"/>
        <w:tabs>
          <w:tab w:val="left" w:pos="720"/>
          <w:tab w:val="left" w:pos="1440"/>
          <w:tab w:val="left" w:pos="2160"/>
          <w:tab w:val="center" w:pos="4680"/>
        </w:tabs>
        <w:rPr>
          <w:rFonts w:ascii="Arial Narrow" w:hAnsi="Arial Narrow"/>
        </w:rPr>
      </w:pPr>
      <w:r w:rsidRPr="003731BB">
        <w:rPr>
          <w:rFonts w:ascii="Arial Narrow" w:hAnsi="Arial Narrow"/>
        </w:rPr>
        <w:t>DATE:</w:t>
      </w:r>
      <w:r w:rsidRPr="003731BB">
        <w:rPr>
          <w:rFonts w:ascii="Arial Narrow" w:hAnsi="Arial Narrow"/>
        </w:rPr>
        <w:tab/>
      </w:r>
      <w:r w:rsidRPr="003731BB">
        <w:rPr>
          <w:rFonts w:ascii="Arial Narrow" w:hAnsi="Arial Narrow"/>
        </w:rPr>
        <w:tab/>
      </w:r>
      <w:r w:rsidR="0030343A">
        <w:rPr>
          <w:rFonts w:ascii="Arial Narrow" w:hAnsi="Arial Narrow"/>
        </w:rPr>
        <w:t>December 15, 2022</w:t>
      </w:r>
    </w:p>
    <w:p w14:paraId="399265E3" w14:textId="311725C6" w:rsidR="000A2D65" w:rsidRPr="00AB19FB" w:rsidRDefault="003731BB" w:rsidP="00374073">
      <w:pPr>
        <w:widowControl w:val="0"/>
        <w:tabs>
          <w:tab w:val="left" w:pos="720"/>
          <w:tab w:val="left" w:pos="1440"/>
          <w:tab w:val="left" w:pos="2160"/>
          <w:tab w:val="center" w:pos="4680"/>
        </w:tabs>
        <w:ind w:left="1440" w:hanging="1440"/>
        <w:rPr>
          <w:rFonts w:ascii="Arial Narrow" w:hAnsi="Arial Narrow"/>
        </w:rPr>
      </w:pPr>
      <w:r w:rsidRPr="003731BB">
        <w:rPr>
          <w:rFonts w:ascii="Arial Narrow" w:hAnsi="Arial Narrow"/>
          <w:szCs w:val="20"/>
        </w:rPr>
        <w:t>RE:</w:t>
      </w:r>
      <w:r w:rsidRPr="003731BB">
        <w:rPr>
          <w:rFonts w:ascii="Arial Narrow" w:hAnsi="Arial Narrow"/>
          <w:szCs w:val="20"/>
        </w:rPr>
        <w:tab/>
      </w:r>
      <w:r w:rsidRPr="003731BB">
        <w:rPr>
          <w:rFonts w:ascii="Arial Narrow" w:hAnsi="Arial Narrow"/>
          <w:szCs w:val="20"/>
        </w:rPr>
        <w:tab/>
      </w:r>
      <w:r w:rsidR="0030343A">
        <w:rPr>
          <w:rFonts w:ascii="Arial Narrow" w:hAnsi="Arial Narrow"/>
          <w:szCs w:val="20"/>
        </w:rPr>
        <w:t>Resolution Approving Amendment No. 1 to Agreement with County of Fresno for Community Development Block Grant Funds</w:t>
      </w:r>
      <w:r w:rsidR="000A2D65">
        <w:rPr>
          <w:rFonts w:ascii="Arial Narrow" w:hAnsi="Arial Narrow"/>
          <w:szCs w:val="20"/>
        </w:rPr>
        <w:t xml:space="preserve"> for the </w:t>
      </w:r>
      <w:r w:rsidR="00374073">
        <w:rPr>
          <w:rFonts w:ascii="Arial Narrow" w:hAnsi="Arial Narrow"/>
          <w:szCs w:val="20"/>
        </w:rPr>
        <w:t xml:space="preserve">Biola </w:t>
      </w:r>
      <w:r w:rsidR="00CD0B48">
        <w:rPr>
          <w:rFonts w:ascii="Arial Narrow" w:hAnsi="Arial Narrow"/>
          <w:szCs w:val="20"/>
        </w:rPr>
        <w:t>Sidewalk &amp; Street Improvements</w:t>
      </w:r>
      <w:r w:rsidR="0030343A">
        <w:rPr>
          <w:rFonts w:ascii="Arial Narrow" w:hAnsi="Arial Narrow"/>
          <w:szCs w:val="20"/>
        </w:rPr>
        <w:t xml:space="preserve">, </w:t>
      </w:r>
      <w:r w:rsidR="00CD0B48">
        <w:rPr>
          <w:rFonts w:ascii="Arial Narrow" w:hAnsi="Arial Narrow"/>
          <w:szCs w:val="20"/>
        </w:rPr>
        <w:t>Project No. 20031</w:t>
      </w:r>
    </w:p>
    <w:p w14:paraId="405B863D" w14:textId="77777777" w:rsidR="00023C47" w:rsidRPr="00AB19FB" w:rsidRDefault="00023C47" w:rsidP="00023C47">
      <w:pPr>
        <w:jc w:val="center"/>
        <w:rPr>
          <w:rFonts w:ascii="Arial Narrow" w:hAnsi="Arial Narrow"/>
        </w:rPr>
      </w:pPr>
    </w:p>
    <w:p w14:paraId="1239A4A9" w14:textId="77777777" w:rsidR="00023C47" w:rsidRPr="00AB19FB" w:rsidRDefault="00023C47" w:rsidP="00023C47">
      <w:pPr>
        <w:widowControl w:val="0"/>
        <w:tabs>
          <w:tab w:val="left" w:pos="720"/>
          <w:tab w:val="left" w:pos="1440"/>
          <w:tab w:val="left" w:pos="2160"/>
          <w:tab w:val="center" w:pos="4680"/>
        </w:tabs>
        <w:rPr>
          <w:rFonts w:ascii="Arial Narrow" w:hAnsi="Arial Narrow"/>
          <w:u w:val="single"/>
        </w:rPr>
      </w:pPr>
      <w:r w:rsidRPr="00AB19FB">
        <w:rPr>
          <w:rFonts w:ascii="Arial Narrow" w:hAnsi="Arial Narrow"/>
          <w:u w:val="single"/>
        </w:rPr>
        <w:t>BACKGROUND</w:t>
      </w:r>
    </w:p>
    <w:p w14:paraId="2610E829" w14:textId="77777777" w:rsidR="00CD0B48" w:rsidRDefault="00CD0B48" w:rsidP="00023C47">
      <w:pPr>
        <w:widowControl w:val="0"/>
        <w:tabs>
          <w:tab w:val="left" w:pos="720"/>
          <w:tab w:val="left" w:pos="1440"/>
          <w:tab w:val="left" w:pos="2160"/>
          <w:tab w:val="center" w:pos="4680"/>
        </w:tabs>
        <w:rPr>
          <w:rFonts w:ascii="Arial Narrow" w:hAnsi="Arial Narrow"/>
        </w:rPr>
      </w:pPr>
    </w:p>
    <w:p w14:paraId="77D14F14" w14:textId="69CA5A67" w:rsidR="00CD0B48" w:rsidRDefault="00CD0B48" w:rsidP="00023C47">
      <w:pPr>
        <w:widowControl w:val="0"/>
        <w:tabs>
          <w:tab w:val="left" w:pos="720"/>
          <w:tab w:val="left" w:pos="1440"/>
          <w:tab w:val="left" w:pos="2160"/>
          <w:tab w:val="center" w:pos="4680"/>
        </w:tabs>
        <w:rPr>
          <w:rFonts w:ascii="Arial Narrow" w:hAnsi="Arial Narrow"/>
        </w:rPr>
      </w:pPr>
      <w:r w:rsidRPr="00CD0B48">
        <w:rPr>
          <w:rFonts w:ascii="Arial Narrow" w:hAnsi="Arial Narrow"/>
        </w:rPr>
        <w:t xml:space="preserve">The District is eligible to receive Community Development Block Grant (CDBG) Funds administered through the County of Fresno.  </w:t>
      </w:r>
      <w:r w:rsidR="00023C47">
        <w:rPr>
          <w:rFonts w:ascii="Arial Narrow" w:hAnsi="Arial Narrow"/>
        </w:rPr>
        <w:t>The District</w:t>
      </w:r>
      <w:r>
        <w:rPr>
          <w:rFonts w:ascii="Arial Narrow" w:hAnsi="Arial Narrow"/>
        </w:rPr>
        <w:t xml:space="preserve"> applied for and</w:t>
      </w:r>
      <w:r w:rsidR="00023C47">
        <w:rPr>
          <w:rFonts w:ascii="Arial Narrow" w:hAnsi="Arial Narrow"/>
        </w:rPr>
        <w:t xml:space="preserve"> </w:t>
      </w:r>
      <w:r w:rsidR="00374073">
        <w:rPr>
          <w:rFonts w:ascii="Arial Narrow" w:hAnsi="Arial Narrow"/>
        </w:rPr>
        <w:t xml:space="preserve">was </w:t>
      </w:r>
      <w:r>
        <w:rPr>
          <w:rFonts w:ascii="Arial Narrow" w:hAnsi="Arial Narrow"/>
        </w:rPr>
        <w:t xml:space="preserve">subsequently </w:t>
      </w:r>
      <w:r w:rsidR="00374073">
        <w:rPr>
          <w:rFonts w:ascii="Arial Narrow" w:hAnsi="Arial Narrow"/>
        </w:rPr>
        <w:t xml:space="preserve">awarded </w:t>
      </w:r>
      <w:r>
        <w:rPr>
          <w:rFonts w:ascii="Arial Narrow" w:hAnsi="Arial Narrow"/>
        </w:rPr>
        <w:t xml:space="preserve">CDBG funding in the amount of $250,000 for Program Year 2020-2021 for the </w:t>
      </w:r>
      <w:r>
        <w:rPr>
          <w:rFonts w:ascii="Arial Narrow" w:hAnsi="Arial Narrow"/>
          <w:szCs w:val="20"/>
        </w:rPr>
        <w:t>Biola Sidewalk &amp; Street Improvements Project. The Project scope consists of the c</w:t>
      </w:r>
      <w:r w:rsidRPr="00CD0B48">
        <w:rPr>
          <w:rFonts w:ascii="Arial Narrow" w:hAnsi="Arial Narrow"/>
          <w:szCs w:val="20"/>
        </w:rPr>
        <w:t>onstruction of curb and gutter, sidewalk, and curb ramps on the west side of 5th Street between F and G Streets and the construction of curb bulbouts/extensions, curb ramps, high visibility crosswalks, and signage at the intersection of Biola Avenue and C Street.</w:t>
      </w:r>
      <w:r>
        <w:rPr>
          <w:rFonts w:ascii="Arial Narrow" w:hAnsi="Arial Narrow"/>
          <w:szCs w:val="20"/>
        </w:rPr>
        <w:t xml:space="preserve"> The improvement plans for the Project were approved by the County on September 20, 2022.</w:t>
      </w:r>
      <w:r w:rsidR="0030343A">
        <w:rPr>
          <w:rFonts w:ascii="Arial Narrow" w:hAnsi="Arial Narrow"/>
          <w:szCs w:val="20"/>
        </w:rPr>
        <w:t xml:space="preserve"> </w:t>
      </w:r>
      <w:r w:rsidR="0030343A">
        <w:rPr>
          <w:rFonts w:ascii="Arial Narrow" w:hAnsi="Arial Narrow"/>
        </w:rPr>
        <w:t>The District advertised for bids and bids were opened on October 11, 2022. The District awarded the construction contract to R.J. Berry Jr., Inc. on November 17, 2022.</w:t>
      </w:r>
    </w:p>
    <w:p w14:paraId="5759469E" w14:textId="77777777" w:rsidR="00CD0B48" w:rsidRDefault="00CD0B48" w:rsidP="00023C47">
      <w:pPr>
        <w:widowControl w:val="0"/>
        <w:tabs>
          <w:tab w:val="left" w:pos="720"/>
          <w:tab w:val="left" w:pos="1440"/>
          <w:tab w:val="left" w:pos="2160"/>
          <w:tab w:val="center" w:pos="4680"/>
        </w:tabs>
        <w:rPr>
          <w:rFonts w:ascii="Arial Narrow" w:hAnsi="Arial Narrow"/>
        </w:rPr>
      </w:pPr>
    </w:p>
    <w:p w14:paraId="4076E3BB" w14:textId="77777777" w:rsidR="00023C47" w:rsidRPr="00AB19FB" w:rsidRDefault="00023C47" w:rsidP="00023C47">
      <w:pPr>
        <w:widowControl w:val="0"/>
        <w:tabs>
          <w:tab w:val="left" w:pos="720"/>
          <w:tab w:val="left" w:pos="1440"/>
          <w:tab w:val="left" w:pos="2160"/>
          <w:tab w:val="center" w:pos="4680"/>
        </w:tabs>
        <w:rPr>
          <w:rFonts w:ascii="Arial Narrow" w:hAnsi="Arial Narrow"/>
          <w:u w:val="single"/>
        </w:rPr>
      </w:pPr>
      <w:r w:rsidRPr="00AB19FB">
        <w:rPr>
          <w:rFonts w:ascii="Arial Narrow" w:hAnsi="Arial Narrow"/>
          <w:u w:val="single"/>
        </w:rPr>
        <w:t>SITUATION</w:t>
      </w:r>
    </w:p>
    <w:p w14:paraId="47EA942C" w14:textId="0FA2A7DB" w:rsidR="00037F79" w:rsidRDefault="006F4482" w:rsidP="00023C47">
      <w:pPr>
        <w:widowControl w:val="0"/>
        <w:tabs>
          <w:tab w:val="left" w:pos="4320"/>
          <w:tab w:val="left" w:pos="4500"/>
        </w:tabs>
        <w:rPr>
          <w:rFonts w:ascii="Arial Narrow" w:hAnsi="Arial Narrow"/>
          <w:bCs/>
        </w:rPr>
      </w:pPr>
      <w:r>
        <w:rPr>
          <w:rFonts w:ascii="Arial Narrow" w:hAnsi="Arial Narrow"/>
          <w:bCs/>
        </w:rPr>
        <w:t>Based on the low bid received</w:t>
      </w:r>
      <w:r w:rsidR="0030343A">
        <w:rPr>
          <w:rFonts w:ascii="Arial Narrow" w:hAnsi="Arial Narrow"/>
          <w:bCs/>
        </w:rPr>
        <w:t xml:space="preserve"> from </w:t>
      </w:r>
      <w:r w:rsidR="0030343A">
        <w:rPr>
          <w:rFonts w:ascii="Arial Narrow" w:hAnsi="Arial Narrow"/>
        </w:rPr>
        <w:t>R.J. Berry Jr., Inc.</w:t>
      </w:r>
      <w:r>
        <w:rPr>
          <w:rFonts w:ascii="Arial Narrow" w:hAnsi="Arial Narrow"/>
          <w:bCs/>
        </w:rPr>
        <w:t>,</w:t>
      </w:r>
      <w:r w:rsidRPr="006F4482">
        <w:rPr>
          <w:rFonts w:ascii="Arial Narrow" w:hAnsi="Arial Narrow"/>
          <w:bCs/>
        </w:rPr>
        <w:t xml:space="preserve"> the Project Budget </w:t>
      </w:r>
      <w:r w:rsidR="0030343A">
        <w:rPr>
          <w:rFonts w:ascii="Arial Narrow" w:hAnsi="Arial Narrow"/>
          <w:bCs/>
        </w:rPr>
        <w:t>was</w:t>
      </w:r>
      <w:r w:rsidRPr="006F4482">
        <w:rPr>
          <w:rFonts w:ascii="Arial Narrow" w:hAnsi="Arial Narrow"/>
          <w:bCs/>
        </w:rPr>
        <w:t xml:space="preserve"> updated and is provided in the following table.</w:t>
      </w:r>
    </w:p>
    <w:p w14:paraId="2AE82A99" w14:textId="27B6E814" w:rsidR="006F4482" w:rsidRDefault="006F4482" w:rsidP="00023C47">
      <w:pPr>
        <w:widowControl w:val="0"/>
        <w:tabs>
          <w:tab w:val="left" w:pos="4320"/>
          <w:tab w:val="left" w:pos="4500"/>
        </w:tabs>
        <w:rPr>
          <w:rFonts w:ascii="Arial Narrow" w:hAnsi="Arial Narrow"/>
          <w:bCs/>
        </w:rPr>
      </w:pPr>
    </w:p>
    <w:tbl>
      <w:tblPr>
        <w:tblStyle w:val="TableGrid"/>
        <w:tblW w:w="0" w:type="auto"/>
        <w:tblInd w:w="792" w:type="dxa"/>
        <w:tblLook w:val="04A0" w:firstRow="1" w:lastRow="0" w:firstColumn="1" w:lastColumn="0" w:noHBand="0" w:noVBand="1"/>
      </w:tblPr>
      <w:tblGrid>
        <w:gridCol w:w="5053"/>
        <w:gridCol w:w="1530"/>
      </w:tblGrid>
      <w:tr w:rsidR="00730C8C" w14:paraId="6BE6E1BE" w14:textId="77777777" w:rsidTr="0099375D">
        <w:tc>
          <w:tcPr>
            <w:tcW w:w="5053" w:type="dxa"/>
            <w:shd w:val="clear" w:color="auto" w:fill="BFBFBF" w:themeFill="background1" w:themeFillShade="BF"/>
          </w:tcPr>
          <w:p w14:paraId="2F9B578B" w14:textId="77777777" w:rsidR="00730C8C" w:rsidRDefault="00730C8C" w:rsidP="0099375D">
            <w:pPr>
              <w:pStyle w:val="ListParagraph"/>
              <w:tabs>
                <w:tab w:val="left" w:pos="1440"/>
              </w:tabs>
              <w:spacing w:line="276" w:lineRule="auto"/>
              <w:ind w:left="0"/>
              <w:rPr>
                <w:rFonts w:ascii="Arial Narrow" w:hAnsi="Arial Narrow"/>
              </w:rPr>
            </w:pPr>
            <w:r>
              <w:rPr>
                <w:rFonts w:ascii="Arial Narrow" w:hAnsi="Arial Narrow"/>
              </w:rPr>
              <w:t>Category</w:t>
            </w:r>
          </w:p>
        </w:tc>
        <w:tc>
          <w:tcPr>
            <w:tcW w:w="1530" w:type="dxa"/>
            <w:shd w:val="clear" w:color="auto" w:fill="BFBFBF" w:themeFill="background1" w:themeFillShade="BF"/>
          </w:tcPr>
          <w:p w14:paraId="757A3241" w14:textId="77777777" w:rsidR="00730C8C" w:rsidRDefault="00730C8C" w:rsidP="0099375D">
            <w:pPr>
              <w:pStyle w:val="ListParagraph"/>
              <w:tabs>
                <w:tab w:val="left" w:pos="1440"/>
              </w:tabs>
              <w:spacing w:line="276" w:lineRule="auto"/>
              <w:ind w:left="0"/>
              <w:jc w:val="center"/>
              <w:rPr>
                <w:rFonts w:ascii="Arial Narrow" w:hAnsi="Arial Narrow"/>
              </w:rPr>
            </w:pPr>
            <w:r>
              <w:rPr>
                <w:rFonts w:ascii="Arial Narrow" w:hAnsi="Arial Narrow"/>
              </w:rPr>
              <w:t>Budget</w:t>
            </w:r>
          </w:p>
        </w:tc>
      </w:tr>
      <w:tr w:rsidR="00730C8C" w14:paraId="05785DEA" w14:textId="77777777" w:rsidTr="0099375D">
        <w:tc>
          <w:tcPr>
            <w:tcW w:w="5053" w:type="dxa"/>
          </w:tcPr>
          <w:p w14:paraId="136F393A" w14:textId="24938CDE" w:rsidR="00730C8C" w:rsidRPr="00574196" w:rsidRDefault="00730C8C" w:rsidP="0099375D">
            <w:pPr>
              <w:tabs>
                <w:tab w:val="left" w:pos="1440"/>
              </w:tabs>
              <w:spacing w:line="276" w:lineRule="auto"/>
              <w:rPr>
                <w:rFonts w:ascii="Arial Narrow" w:hAnsi="Arial Narrow"/>
              </w:rPr>
            </w:pPr>
            <w:r w:rsidRPr="00574196">
              <w:rPr>
                <w:rFonts w:ascii="Arial Narrow" w:hAnsi="Arial Narrow"/>
              </w:rPr>
              <w:t>Design Engineering</w:t>
            </w:r>
            <w:r w:rsidR="00851C40">
              <w:rPr>
                <w:rFonts w:ascii="Arial Narrow" w:hAnsi="Arial Narrow"/>
              </w:rPr>
              <w:t xml:space="preserve"> &amp; Bidding</w:t>
            </w:r>
          </w:p>
        </w:tc>
        <w:tc>
          <w:tcPr>
            <w:tcW w:w="1530" w:type="dxa"/>
          </w:tcPr>
          <w:p w14:paraId="2CF31BA5" w14:textId="77777777" w:rsidR="00730C8C" w:rsidRDefault="00730C8C" w:rsidP="0099375D">
            <w:pPr>
              <w:pStyle w:val="ListParagraph"/>
              <w:tabs>
                <w:tab w:val="left" w:pos="1440"/>
              </w:tabs>
              <w:spacing w:line="276" w:lineRule="auto"/>
              <w:ind w:left="0"/>
              <w:jc w:val="right"/>
              <w:rPr>
                <w:rFonts w:ascii="Arial Narrow" w:hAnsi="Arial Narrow"/>
              </w:rPr>
            </w:pPr>
            <w:r>
              <w:rPr>
                <w:rFonts w:ascii="Arial Narrow" w:hAnsi="Arial Narrow"/>
              </w:rPr>
              <w:t>$38,073</w:t>
            </w:r>
          </w:p>
        </w:tc>
      </w:tr>
      <w:tr w:rsidR="00730C8C" w14:paraId="732B0C53" w14:textId="77777777" w:rsidTr="0099375D">
        <w:tc>
          <w:tcPr>
            <w:tcW w:w="5053" w:type="dxa"/>
          </w:tcPr>
          <w:p w14:paraId="75B78CBB" w14:textId="332CB765" w:rsidR="00730C8C" w:rsidRPr="00574196" w:rsidRDefault="00730C8C" w:rsidP="0099375D">
            <w:pPr>
              <w:tabs>
                <w:tab w:val="left" w:pos="1440"/>
              </w:tabs>
              <w:spacing w:line="276" w:lineRule="auto"/>
              <w:rPr>
                <w:rFonts w:ascii="Arial Narrow" w:hAnsi="Arial Narrow"/>
              </w:rPr>
            </w:pPr>
            <w:r w:rsidRPr="00574196">
              <w:rPr>
                <w:rFonts w:ascii="Arial Narrow" w:hAnsi="Arial Narrow"/>
              </w:rPr>
              <w:t>Utility Relocation (Comcast Vault</w:t>
            </w:r>
            <w:r>
              <w:rPr>
                <w:rFonts w:ascii="Arial Narrow" w:hAnsi="Arial Narrow"/>
              </w:rPr>
              <w:t>; Estimated Cost from Comcast)</w:t>
            </w:r>
          </w:p>
        </w:tc>
        <w:tc>
          <w:tcPr>
            <w:tcW w:w="1530" w:type="dxa"/>
          </w:tcPr>
          <w:p w14:paraId="1D9EE104" w14:textId="77777777" w:rsidR="00730C8C" w:rsidRDefault="00730C8C" w:rsidP="0099375D">
            <w:pPr>
              <w:pStyle w:val="ListParagraph"/>
              <w:tabs>
                <w:tab w:val="left" w:pos="1440"/>
              </w:tabs>
              <w:spacing w:line="276" w:lineRule="auto"/>
              <w:ind w:left="0"/>
              <w:jc w:val="right"/>
              <w:rPr>
                <w:rFonts w:ascii="Arial Narrow" w:hAnsi="Arial Narrow"/>
              </w:rPr>
            </w:pPr>
            <w:r>
              <w:rPr>
                <w:rFonts w:ascii="Arial Narrow" w:hAnsi="Arial Narrow"/>
              </w:rPr>
              <w:t>$30,000</w:t>
            </w:r>
          </w:p>
        </w:tc>
      </w:tr>
      <w:tr w:rsidR="00730C8C" w14:paraId="7680237A" w14:textId="77777777" w:rsidTr="0099375D">
        <w:tc>
          <w:tcPr>
            <w:tcW w:w="5053" w:type="dxa"/>
          </w:tcPr>
          <w:p w14:paraId="5584BCFE" w14:textId="77777777" w:rsidR="00730C8C" w:rsidRPr="00574196" w:rsidRDefault="00730C8C" w:rsidP="0099375D">
            <w:pPr>
              <w:tabs>
                <w:tab w:val="left" w:pos="1440"/>
              </w:tabs>
              <w:spacing w:line="276" w:lineRule="auto"/>
              <w:rPr>
                <w:rFonts w:ascii="Arial Narrow" w:hAnsi="Arial Narrow"/>
              </w:rPr>
            </w:pPr>
            <w:r w:rsidRPr="00574196">
              <w:rPr>
                <w:rFonts w:ascii="Arial Narrow" w:hAnsi="Arial Narrow"/>
              </w:rPr>
              <w:t>Construction (Including 10% Contingency)</w:t>
            </w:r>
          </w:p>
        </w:tc>
        <w:tc>
          <w:tcPr>
            <w:tcW w:w="1530" w:type="dxa"/>
          </w:tcPr>
          <w:p w14:paraId="60534B64" w14:textId="77777777" w:rsidR="00730C8C" w:rsidRDefault="00730C8C" w:rsidP="0099375D">
            <w:pPr>
              <w:pStyle w:val="ListParagraph"/>
              <w:tabs>
                <w:tab w:val="left" w:pos="1440"/>
              </w:tabs>
              <w:spacing w:line="276" w:lineRule="auto"/>
              <w:ind w:left="0"/>
              <w:jc w:val="right"/>
              <w:rPr>
                <w:rFonts w:ascii="Arial Narrow" w:hAnsi="Arial Narrow"/>
              </w:rPr>
            </w:pPr>
            <w:r>
              <w:rPr>
                <w:rFonts w:ascii="Arial Narrow" w:hAnsi="Arial Narrow"/>
              </w:rPr>
              <w:t>$218,112</w:t>
            </w:r>
          </w:p>
        </w:tc>
      </w:tr>
      <w:tr w:rsidR="00730C8C" w14:paraId="239AF40B" w14:textId="77777777" w:rsidTr="0099375D">
        <w:tc>
          <w:tcPr>
            <w:tcW w:w="5053" w:type="dxa"/>
          </w:tcPr>
          <w:p w14:paraId="2CDDEB98" w14:textId="3AD5D076" w:rsidR="00730C8C" w:rsidRPr="00574196" w:rsidRDefault="00730C8C" w:rsidP="0099375D">
            <w:pPr>
              <w:tabs>
                <w:tab w:val="left" w:pos="1440"/>
              </w:tabs>
              <w:spacing w:line="276" w:lineRule="auto"/>
              <w:rPr>
                <w:rFonts w:ascii="Arial Narrow" w:hAnsi="Arial Narrow"/>
              </w:rPr>
            </w:pPr>
            <w:r w:rsidRPr="00574196">
              <w:rPr>
                <w:rFonts w:ascii="Arial Narrow" w:hAnsi="Arial Narrow"/>
              </w:rPr>
              <w:t>Construction Engineering</w:t>
            </w:r>
          </w:p>
        </w:tc>
        <w:tc>
          <w:tcPr>
            <w:tcW w:w="1530" w:type="dxa"/>
          </w:tcPr>
          <w:p w14:paraId="58A3EBD3" w14:textId="77777777" w:rsidR="00730C8C" w:rsidRDefault="00730C8C" w:rsidP="0099375D">
            <w:pPr>
              <w:pStyle w:val="ListParagraph"/>
              <w:tabs>
                <w:tab w:val="left" w:pos="1440"/>
              </w:tabs>
              <w:spacing w:line="276" w:lineRule="auto"/>
              <w:ind w:left="0"/>
              <w:jc w:val="right"/>
              <w:rPr>
                <w:rFonts w:ascii="Arial Narrow" w:hAnsi="Arial Narrow"/>
              </w:rPr>
            </w:pPr>
            <w:r>
              <w:rPr>
                <w:rFonts w:ascii="Arial Narrow" w:hAnsi="Arial Narrow"/>
              </w:rPr>
              <w:t>$23,500</w:t>
            </w:r>
          </w:p>
        </w:tc>
      </w:tr>
      <w:tr w:rsidR="00730C8C" w14:paraId="6DFB3E50" w14:textId="77777777" w:rsidTr="0099375D">
        <w:tc>
          <w:tcPr>
            <w:tcW w:w="5053" w:type="dxa"/>
            <w:shd w:val="clear" w:color="auto" w:fill="BFBFBF" w:themeFill="background1" w:themeFillShade="BF"/>
          </w:tcPr>
          <w:p w14:paraId="0A90FD2D" w14:textId="77777777" w:rsidR="00730C8C" w:rsidRDefault="00730C8C" w:rsidP="0099375D">
            <w:pPr>
              <w:pStyle w:val="ListParagraph"/>
              <w:tabs>
                <w:tab w:val="left" w:pos="1440"/>
              </w:tabs>
              <w:spacing w:line="276" w:lineRule="auto"/>
              <w:ind w:left="0"/>
              <w:jc w:val="right"/>
              <w:rPr>
                <w:rFonts w:ascii="Arial Narrow" w:hAnsi="Arial Narrow"/>
              </w:rPr>
            </w:pPr>
            <w:r>
              <w:rPr>
                <w:rFonts w:ascii="Arial Narrow" w:hAnsi="Arial Narrow"/>
              </w:rPr>
              <w:t xml:space="preserve">Total = </w:t>
            </w:r>
          </w:p>
        </w:tc>
        <w:tc>
          <w:tcPr>
            <w:tcW w:w="1530" w:type="dxa"/>
            <w:shd w:val="clear" w:color="auto" w:fill="BFBFBF" w:themeFill="background1" w:themeFillShade="BF"/>
          </w:tcPr>
          <w:p w14:paraId="774D5D25" w14:textId="77777777" w:rsidR="00730C8C" w:rsidRDefault="00730C8C" w:rsidP="0099375D">
            <w:pPr>
              <w:pStyle w:val="ListParagraph"/>
              <w:tabs>
                <w:tab w:val="left" w:pos="1440"/>
              </w:tabs>
              <w:spacing w:line="276" w:lineRule="auto"/>
              <w:ind w:left="0"/>
              <w:jc w:val="right"/>
              <w:rPr>
                <w:rFonts w:ascii="Arial Narrow" w:hAnsi="Arial Narrow"/>
              </w:rPr>
            </w:pPr>
            <w:r>
              <w:rPr>
                <w:rFonts w:ascii="Arial Narrow" w:hAnsi="Arial Narrow"/>
              </w:rPr>
              <w:t>$309,685</w:t>
            </w:r>
          </w:p>
        </w:tc>
      </w:tr>
    </w:tbl>
    <w:p w14:paraId="498EE4AC" w14:textId="77777777" w:rsidR="00730C8C" w:rsidRDefault="00730C8C" w:rsidP="00023C47">
      <w:pPr>
        <w:widowControl w:val="0"/>
        <w:tabs>
          <w:tab w:val="left" w:pos="4320"/>
          <w:tab w:val="left" w:pos="4500"/>
        </w:tabs>
        <w:rPr>
          <w:rFonts w:ascii="Arial Narrow" w:hAnsi="Arial Narrow"/>
        </w:rPr>
      </w:pPr>
    </w:p>
    <w:p w14:paraId="39036013" w14:textId="77777777" w:rsidR="00591C6B" w:rsidRDefault="00851C40" w:rsidP="0030343A">
      <w:pPr>
        <w:widowControl w:val="0"/>
        <w:tabs>
          <w:tab w:val="left" w:pos="4320"/>
          <w:tab w:val="left" w:pos="4500"/>
        </w:tabs>
        <w:rPr>
          <w:rFonts w:ascii="Arial Narrow" w:hAnsi="Arial Narrow"/>
        </w:rPr>
      </w:pPr>
      <w:r>
        <w:rPr>
          <w:rFonts w:ascii="Arial Narrow" w:hAnsi="Arial Narrow"/>
        </w:rPr>
        <w:t xml:space="preserve">With the $250,000 in CDBG funding received, the </w:t>
      </w:r>
      <w:proofErr w:type="gramStart"/>
      <w:r>
        <w:rPr>
          <w:rFonts w:ascii="Arial Narrow" w:hAnsi="Arial Narrow"/>
        </w:rPr>
        <w:t>District</w:t>
      </w:r>
      <w:proofErr w:type="gramEnd"/>
      <w:r>
        <w:rPr>
          <w:rFonts w:ascii="Arial Narrow" w:hAnsi="Arial Narrow"/>
        </w:rPr>
        <w:t xml:space="preserve"> was facing a nearly $60,000 shortfall in order to complete the Project. However, Staff worked with County Staff regarding additional CDBG funding availability, and the CDBG Citizens Advisory Committee approved an additional $60,000 to cover the shortfall at their November 16, </w:t>
      </w:r>
      <w:proofErr w:type="gramStart"/>
      <w:r>
        <w:rPr>
          <w:rFonts w:ascii="Arial Narrow" w:hAnsi="Arial Narrow"/>
        </w:rPr>
        <w:t>2022</w:t>
      </w:r>
      <w:proofErr w:type="gramEnd"/>
      <w:r>
        <w:rPr>
          <w:rFonts w:ascii="Arial Narrow" w:hAnsi="Arial Narrow"/>
        </w:rPr>
        <w:t xml:space="preserve"> meeting. As such, the Project is fully funded by CDBG</w:t>
      </w:r>
      <w:r w:rsidR="00754FF9">
        <w:rPr>
          <w:rFonts w:ascii="Arial Narrow" w:hAnsi="Arial Narrow"/>
        </w:rPr>
        <w:t xml:space="preserve"> based on the current Project budget.</w:t>
      </w:r>
      <w:r w:rsidR="0030343A">
        <w:rPr>
          <w:rFonts w:ascii="Arial Narrow" w:hAnsi="Arial Narrow"/>
        </w:rPr>
        <w:t xml:space="preserve"> </w:t>
      </w:r>
    </w:p>
    <w:p w14:paraId="234E5189" w14:textId="77777777" w:rsidR="00591C6B" w:rsidRDefault="00591C6B" w:rsidP="0030343A">
      <w:pPr>
        <w:widowControl w:val="0"/>
        <w:tabs>
          <w:tab w:val="left" w:pos="4320"/>
          <w:tab w:val="left" w:pos="4500"/>
        </w:tabs>
        <w:rPr>
          <w:rFonts w:ascii="Arial Narrow" w:hAnsi="Arial Narrow"/>
        </w:rPr>
      </w:pPr>
    </w:p>
    <w:p w14:paraId="0EA6260D" w14:textId="51898208" w:rsidR="00591C6B" w:rsidRDefault="0030343A" w:rsidP="0030343A">
      <w:pPr>
        <w:widowControl w:val="0"/>
        <w:tabs>
          <w:tab w:val="left" w:pos="4320"/>
          <w:tab w:val="left" w:pos="4500"/>
        </w:tabs>
        <w:rPr>
          <w:rFonts w:ascii="Arial Narrow" w:hAnsi="Arial Narrow"/>
        </w:rPr>
      </w:pPr>
      <w:proofErr w:type="gramStart"/>
      <w:r>
        <w:rPr>
          <w:rFonts w:ascii="Arial Narrow" w:hAnsi="Arial Narrow"/>
        </w:rPr>
        <w:t>In order to</w:t>
      </w:r>
      <w:proofErr w:type="gramEnd"/>
      <w:r>
        <w:rPr>
          <w:rFonts w:ascii="Arial Narrow" w:hAnsi="Arial Narrow"/>
        </w:rPr>
        <w:t xml:space="preserve"> formally </w:t>
      </w:r>
      <w:r w:rsidR="00591C6B">
        <w:rPr>
          <w:rFonts w:ascii="Arial Narrow" w:hAnsi="Arial Narrow"/>
        </w:rPr>
        <w:t>allocate</w:t>
      </w:r>
      <w:r>
        <w:rPr>
          <w:rFonts w:ascii="Arial Narrow" w:hAnsi="Arial Narrow"/>
        </w:rPr>
        <w:t xml:space="preserve"> the additional $60,000</w:t>
      </w:r>
      <w:r w:rsidR="00591C6B">
        <w:rPr>
          <w:rFonts w:ascii="Arial Narrow" w:hAnsi="Arial Narrow"/>
        </w:rPr>
        <w:t xml:space="preserve"> in CDBG funds to the Project, an amendment to the funding agreement for the Project must be executed between the District and the County. The County has prepared said amendment and the District must approve and execute the amendment to receive the additional funds. The amendment is provided as Exhibit A to the Resolution.</w:t>
      </w:r>
    </w:p>
    <w:p w14:paraId="04823A6B" w14:textId="77777777" w:rsidR="00023C47" w:rsidRDefault="00023C47" w:rsidP="00023C47">
      <w:pPr>
        <w:widowControl w:val="0"/>
        <w:tabs>
          <w:tab w:val="left" w:pos="720"/>
          <w:tab w:val="left" w:pos="1440"/>
          <w:tab w:val="left" w:pos="2160"/>
          <w:tab w:val="center" w:pos="4680"/>
        </w:tabs>
        <w:rPr>
          <w:rFonts w:ascii="Arial Narrow" w:hAnsi="Arial Narrow"/>
          <w:u w:val="single"/>
        </w:rPr>
      </w:pPr>
      <w:r w:rsidRPr="00AB19FB">
        <w:rPr>
          <w:rFonts w:ascii="Arial Narrow" w:hAnsi="Arial Narrow"/>
          <w:u w:val="single"/>
        </w:rPr>
        <w:lastRenderedPageBreak/>
        <w:t>RECOMMENDATION</w:t>
      </w:r>
    </w:p>
    <w:p w14:paraId="1307D2FF" w14:textId="77777777" w:rsidR="00135DA7" w:rsidRDefault="00135DA7" w:rsidP="00A7630D">
      <w:pPr>
        <w:widowControl w:val="0"/>
        <w:tabs>
          <w:tab w:val="left" w:pos="720"/>
          <w:tab w:val="left" w:pos="1440"/>
          <w:tab w:val="left" w:pos="2160"/>
          <w:tab w:val="center" w:pos="4680"/>
        </w:tabs>
        <w:rPr>
          <w:rFonts w:ascii="Arial Narrow" w:hAnsi="Arial Narrow"/>
        </w:rPr>
      </w:pPr>
    </w:p>
    <w:p w14:paraId="2E3635FD" w14:textId="07BAC391" w:rsidR="00F77F79" w:rsidRPr="00AB19FB" w:rsidRDefault="00023C47" w:rsidP="00F77F79">
      <w:pPr>
        <w:widowControl w:val="0"/>
        <w:rPr>
          <w:rFonts w:ascii="Arial Narrow" w:hAnsi="Arial Narrow"/>
        </w:rPr>
      </w:pPr>
      <w:r>
        <w:rPr>
          <w:rFonts w:ascii="Arial Narrow" w:hAnsi="Arial Narrow"/>
        </w:rPr>
        <w:t xml:space="preserve">We recommend that the Board </w:t>
      </w:r>
      <w:r w:rsidR="00591C6B">
        <w:rPr>
          <w:rFonts w:ascii="Arial Narrow" w:hAnsi="Arial Narrow"/>
        </w:rPr>
        <w:t>approve Amendment No. 1 to Agreement with the County of Fresno for the additional $60,000 in CDBG funding</w:t>
      </w:r>
      <w:r w:rsidR="00F77F79">
        <w:rPr>
          <w:rFonts w:ascii="Arial Narrow" w:hAnsi="Arial Narrow"/>
        </w:rPr>
        <w:t xml:space="preserve"> for the </w:t>
      </w:r>
      <w:r w:rsidR="00754FF9">
        <w:rPr>
          <w:rFonts w:ascii="Arial Narrow" w:hAnsi="Arial Narrow"/>
          <w:szCs w:val="20"/>
        </w:rPr>
        <w:t>Biola Sidewalk &amp; Street Improvements Project, Community Development Block Grant Project No. 20031</w:t>
      </w:r>
      <w:r w:rsidR="00591C6B">
        <w:rPr>
          <w:rFonts w:ascii="Arial Narrow" w:hAnsi="Arial Narrow"/>
          <w:szCs w:val="20"/>
        </w:rPr>
        <w:t>.</w:t>
      </w:r>
    </w:p>
    <w:p w14:paraId="70C1EAF9" w14:textId="77777777" w:rsidR="00135DA7" w:rsidRDefault="00135DA7" w:rsidP="00F77F79">
      <w:pPr>
        <w:widowControl w:val="0"/>
        <w:tabs>
          <w:tab w:val="left" w:pos="720"/>
          <w:tab w:val="left" w:pos="1440"/>
          <w:tab w:val="left" w:pos="2160"/>
          <w:tab w:val="center" w:pos="4680"/>
        </w:tabs>
        <w:rPr>
          <w:rFonts w:ascii="Arial Narrow" w:hAnsi="Arial Narrow"/>
        </w:rPr>
      </w:pPr>
    </w:p>
    <w:p w14:paraId="5A6037E9" w14:textId="77777777" w:rsidR="00464DB6" w:rsidRDefault="00464DB6" w:rsidP="00CA220C">
      <w:pPr>
        <w:ind w:left="-720" w:right="-720"/>
      </w:pPr>
    </w:p>
    <w:sectPr w:rsidR="00464DB6" w:rsidSect="009212FB">
      <w:headerReference w:type="default" r:id="rId7"/>
      <w:headerReference w:type="first" r:id="rId8"/>
      <w:footerReference w:type="first" r:id="rId9"/>
      <w:pgSz w:w="12240" w:h="15840"/>
      <w:pgMar w:top="1800" w:right="1800" w:bottom="1260" w:left="1800" w:header="720" w:footer="1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F899" w14:textId="77777777" w:rsidR="003731BB" w:rsidRDefault="003731BB">
      <w:r>
        <w:separator/>
      </w:r>
    </w:p>
  </w:endnote>
  <w:endnote w:type="continuationSeparator" w:id="0">
    <w:p w14:paraId="2C2956FA" w14:textId="77777777" w:rsidR="003731BB" w:rsidRDefault="0037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4561" w14:textId="4D03CBDA" w:rsidR="002D3722" w:rsidRPr="009212FB" w:rsidRDefault="002D3722" w:rsidP="002D3722">
    <w:pPr>
      <w:pStyle w:val="Footer"/>
      <w:tabs>
        <w:tab w:val="clear" w:pos="4320"/>
        <w:tab w:val="clear" w:pos="8640"/>
        <w:tab w:val="left" w:pos="2364"/>
      </w:tabs>
      <w:rPr>
        <w:rFonts w:ascii="Arial Narrow" w:hAnsi="Arial Narrow"/>
        <w:sz w:val="20"/>
        <w:szCs w:val="20"/>
      </w:rPr>
    </w:pPr>
    <w:r w:rsidRPr="009212FB">
      <w:rPr>
        <w:rFonts w:ascii="Arial Narrow" w:hAnsi="Arial Narrow"/>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BD63" w14:textId="77777777" w:rsidR="003731BB" w:rsidRDefault="003731BB">
      <w:r>
        <w:separator/>
      </w:r>
    </w:p>
  </w:footnote>
  <w:footnote w:type="continuationSeparator" w:id="0">
    <w:p w14:paraId="2B0EDC4C" w14:textId="77777777" w:rsidR="003731BB" w:rsidRDefault="0037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692A" w14:textId="77777777" w:rsidR="006B6472" w:rsidRDefault="003731BB" w:rsidP="006B6472">
    <w:pPr>
      <w:pStyle w:val="Header"/>
      <w:jc w:val="center"/>
    </w:pPr>
    <w:r>
      <w:rPr>
        <w:noProof/>
      </w:rPr>
      <w:drawing>
        <wp:anchor distT="0" distB="0" distL="114300" distR="114300" simplePos="0" relativeHeight="251658240" behindDoc="1" locked="0" layoutInCell="1" allowOverlap="1" wp14:anchorId="17E3F008" wp14:editId="11CB4D27">
          <wp:simplePos x="0" y="0"/>
          <wp:positionH relativeFrom="column">
            <wp:posOffset>-1143000</wp:posOffset>
          </wp:positionH>
          <wp:positionV relativeFrom="paragraph">
            <wp:posOffset>-457200</wp:posOffset>
          </wp:positionV>
          <wp:extent cx="7757795" cy="10058400"/>
          <wp:effectExtent l="0" t="0" r="0" b="0"/>
          <wp:wrapNone/>
          <wp:docPr id="5" name="Picture 5" descr="Letterhead-2n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2nd-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D3E7B" w14:textId="77777777" w:rsidR="001F051D" w:rsidRDefault="001F051D" w:rsidP="006B6472">
    <w:pPr>
      <w:pStyle w:val="Header"/>
      <w:jc w:val="center"/>
    </w:pPr>
  </w:p>
  <w:p w14:paraId="1C52E6CD" w14:textId="77777777" w:rsidR="001F051D" w:rsidRDefault="001F051D" w:rsidP="006B64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67A7" w14:textId="77777777" w:rsidR="00C636F3" w:rsidRDefault="003731BB">
    <w:pPr>
      <w:pStyle w:val="Header"/>
    </w:pPr>
    <w:r>
      <w:rPr>
        <w:noProof/>
      </w:rPr>
      <w:drawing>
        <wp:anchor distT="0" distB="0" distL="114300" distR="114300" simplePos="0" relativeHeight="251657216" behindDoc="1" locked="0" layoutInCell="1" allowOverlap="1" wp14:anchorId="1C19E0C1" wp14:editId="27D01804">
          <wp:simplePos x="0" y="0"/>
          <wp:positionH relativeFrom="column">
            <wp:posOffset>-1143000</wp:posOffset>
          </wp:positionH>
          <wp:positionV relativeFrom="paragraph">
            <wp:posOffset>-457200</wp:posOffset>
          </wp:positionV>
          <wp:extent cx="7757795" cy="10058400"/>
          <wp:effectExtent l="0" t="0" r="0" b="0"/>
          <wp:wrapNone/>
          <wp:docPr id="6" name="Picture 6"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47">
      <w:rPr>
        <w:noProof/>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884"/>
    <w:multiLevelType w:val="hybridMultilevel"/>
    <w:tmpl w:val="7CE0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6125A"/>
    <w:multiLevelType w:val="hybridMultilevel"/>
    <w:tmpl w:val="746601AC"/>
    <w:lvl w:ilvl="0" w:tplc="4DA664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2303138">
    <w:abstractNumId w:val="0"/>
  </w:num>
  <w:num w:numId="2" w16cid:durableId="175342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BB"/>
    <w:rsid w:val="000060C9"/>
    <w:rsid w:val="00014C20"/>
    <w:rsid w:val="00023C47"/>
    <w:rsid w:val="000334AA"/>
    <w:rsid w:val="00037F79"/>
    <w:rsid w:val="000403CE"/>
    <w:rsid w:val="00046F08"/>
    <w:rsid w:val="0008489C"/>
    <w:rsid w:val="000A2D65"/>
    <w:rsid w:val="000B04D5"/>
    <w:rsid w:val="000C366B"/>
    <w:rsid w:val="000F2119"/>
    <w:rsid w:val="00111DB7"/>
    <w:rsid w:val="00124984"/>
    <w:rsid w:val="00135DA7"/>
    <w:rsid w:val="00145C7B"/>
    <w:rsid w:val="0016463B"/>
    <w:rsid w:val="00177646"/>
    <w:rsid w:val="00186DF6"/>
    <w:rsid w:val="001922D5"/>
    <w:rsid w:val="001B1CE6"/>
    <w:rsid w:val="001F051D"/>
    <w:rsid w:val="001F4726"/>
    <w:rsid w:val="002005C7"/>
    <w:rsid w:val="0020337E"/>
    <w:rsid w:val="002109D5"/>
    <w:rsid w:val="00214D90"/>
    <w:rsid w:val="00261002"/>
    <w:rsid w:val="00261C02"/>
    <w:rsid w:val="0026428D"/>
    <w:rsid w:val="00283146"/>
    <w:rsid w:val="002A44AE"/>
    <w:rsid w:val="002B6A8E"/>
    <w:rsid w:val="002D3722"/>
    <w:rsid w:val="002D7BFD"/>
    <w:rsid w:val="002E1BC6"/>
    <w:rsid w:val="002F7A11"/>
    <w:rsid w:val="003007A4"/>
    <w:rsid w:val="0030343A"/>
    <w:rsid w:val="0031501F"/>
    <w:rsid w:val="00356A9E"/>
    <w:rsid w:val="003662B6"/>
    <w:rsid w:val="003670EE"/>
    <w:rsid w:val="003731BB"/>
    <w:rsid w:val="00374073"/>
    <w:rsid w:val="0037455D"/>
    <w:rsid w:val="00377D52"/>
    <w:rsid w:val="00383458"/>
    <w:rsid w:val="00396E4B"/>
    <w:rsid w:val="003C72C1"/>
    <w:rsid w:val="003D6B3B"/>
    <w:rsid w:val="003E4A7E"/>
    <w:rsid w:val="003F088E"/>
    <w:rsid w:val="003F252D"/>
    <w:rsid w:val="003F4432"/>
    <w:rsid w:val="004011D0"/>
    <w:rsid w:val="0041011D"/>
    <w:rsid w:val="004245A2"/>
    <w:rsid w:val="00431068"/>
    <w:rsid w:val="004476C1"/>
    <w:rsid w:val="00452579"/>
    <w:rsid w:val="00455992"/>
    <w:rsid w:val="00457E0F"/>
    <w:rsid w:val="00464DB6"/>
    <w:rsid w:val="00482F09"/>
    <w:rsid w:val="004856D0"/>
    <w:rsid w:val="004C2938"/>
    <w:rsid w:val="004D4751"/>
    <w:rsid w:val="004F743B"/>
    <w:rsid w:val="00504DBF"/>
    <w:rsid w:val="005116B0"/>
    <w:rsid w:val="00511AFE"/>
    <w:rsid w:val="00515C12"/>
    <w:rsid w:val="0052497F"/>
    <w:rsid w:val="0052503A"/>
    <w:rsid w:val="00531D94"/>
    <w:rsid w:val="00532E1B"/>
    <w:rsid w:val="00553353"/>
    <w:rsid w:val="00557B9F"/>
    <w:rsid w:val="0056214C"/>
    <w:rsid w:val="00584B7B"/>
    <w:rsid w:val="00586541"/>
    <w:rsid w:val="00591C6B"/>
    <w:rsid w:val="005A28EE"/>
    <w:rsid w:val="005B00DD"/>
    <w:rsid w:val="005B39AE"/>
    <w:rsid w:val="005B589F"/>
    <w:rsid w:val="005C78E4"/>
    <w:rsid w:val="005D15A9"/>
    <w:rsid w:val="005D7739"/>
    <w:rsid w:val="005E41D1"/>
    <w:rsid w:val="005F0977"/>
    <w:rsid w:val="005F2AA5"/>
    <w:rsid w:val="00642F37"/>
    <w:rsid w:val="0064677F"/>
    <w:rsid w:val="00662FE4"/>
    <w:rsid w:val="006B6472"/>
    <w:rsid w:val="006C2BEC"/>
    <w:rsid w:val="006D749A"/>
    <w:rsid w:val="006E7DD4"/>
    <w:rsid w:val="006F4482"/>
    <w:rsid w:val="00706159"/>
    <w:rsid w:val="0070772A"/>
    <w:rsid w:val="007104E0"/>
    <w:rsid w:val="007142A0"/>
    <w:rsid w:val="007209FD"/>
    <w:rsid w:val="00730C8C"/>
    <w:rsid w:val="00737C5D"/>
    <w:rsid w:val="00754FF9"/>
    <w:rsid w:val="00761515"/>
    <w:rsid w:val="0078208B"/>
    <w:rsid w:val="0078366C"/>
    <w:rsid w:val="00784D10"/>
    <w:rsid w:val="00790CB4"/>
    <w:rsid w:val="00792D70"/>
    <w:rsid w:val="007A77D6"/>
    <w:rsid w:val="007B32ED"/>
    <w:rsid w:val="007C6E82"/>
    <w:rsid w:val="007D51B3"/>
    <w:rsid w:val="007E2DE3"/>
    <w:rsid w:val="007E3E69"/>
    <w:rsid w:val="007F22AB"/>
    <w:rsid w:val="007F2613"/>
    <w:rsid w:val="00807C89"/>
    <w:rsid w:val="0082118A"/>
    <w:rsid w:val="008375F3"/>
    <w:rsid w:val="0083778E"/>
    <w:rsid w:val="0084565A"/>
    <w:rsid w:val="008469C3"/>
    <w:rsid w:val="00851C40"/>
    <w:rsid w:val="00863F6B"/>
    <w:rsid w:val="00866FB0"/>
    <w:rsid w:val="0086778A"/>
    <w:rsid w:val="00872125"/>
    <w:rsid w:val="00874835"/>
    <w:rsid w:val="00883B60"/>
    <w:rsid w:val="00890FA7"/>
    <w:rsid w:val="008E3D74"/>
    <w:rsid w:val="009017EC"/>
    <w:rsid w:val="00915202"/>
    <w:rsid w:val="009212FB"/>
    <w:rsid w:val="00921424"/>
    <w:rsid w:val="009539A4"/>
    <w:rsid w:val="009572E2"/>
    <w:rsid w:val="00977E74"/>
    <w:rsid w:val="009845AE"/>
    <w:rsid w:val="00994B62"/>
    <w:rsid w:val="009A3183"/>
    <w:rsid w:val="009A5B46"/>
    <w:rsid w:val="009B4A8C"/>
    <w:rsid w:val="009B7E33"/>
    <w:rsid w:val="009C61AB"/>
    <w:rsid w:val="009C7C6F"/>
    <w:rsid w:val="009D433E"/>
    <w:rsid w:val="009F17CA"/>
    <w:rsid w:val="009F39A9"/>
    <w:rsid w:val="00A07468"/>
    <w:rsid w:val="00A502DA"/>
    <w:rsid w:val="00A7630D"/>
    <w:rsid w:val="00A83020"/>
    <w:rsid w:val="00AD25FC"/>
    <w:rsid w:val="00B01362"/>
    <w:rsid w:val="00B206AF"/>
    <w:rsid w:val="00B261D6"/>
    <w:rsid w:val="00B43F1A"/>
    <w:rsid w:val="00B70013"/>
    <w:rsid w:val="00B8469C"/>
    <w:rsid w:val="00B9368D"/>
    <w:rsid w:val="00B95658"/>
    <w:rsid w:val="00BA39C1"/>
    <w:rsid w:val="00BC1138"/>
    <w:rsid w:val="00BC6B13"/>
    <w:rsid w:val="00C06F2A"/>
    <w:rsid w:val="00C11A39"/>
    <w:rsid w:val="00C13244"/>
    <w:rsid w:val="00C150A9"/>
    <w:rsid w:val="00C21534"/>
    <w:rsid w:val="00C636F3"/>
    <w:rsid w:val="00C879EC"/>
    <w:rsid w:val="00C91883"/>
    <w:rsid w:val="00CA220C"/>
    <w:rsid w:val="00CB5B46"/>
    <w:rsid w:val="00CD0B48"/>
    <w:rsid w:val="00CE592E"/>
    <w:rsid w:val="00CF2DF1"/>
    <w:rsid w:val="00CF44FE"/>
    <w:rsid w:val="00D1678A"/>
    <w:rsid w:val="00D26BE8"/>
    <w:rsid w:val="00D37700"/>
    <w:rsid w:val="00D44EE5"/>
    <w:rsid w:val="00D82A41"/>
    <w:rsid w:val="00D9506A"/>
    <w:rsid w:val="00DA3B55"/>
    <w:rsid w:val="00DA47EA"/>
    <w:rsid w:val="00DB2156"/>
    <w:rsid w:val="00DF52B7"/>
    <w:rsid w:val="00DF5EC3"/>
    <w:rsid w:val="00E009D5"/>
    <w:rsid w:val="00E05688"/>
    <w:rsid w:val="00E0591F"/>
    <w:rsid w:val="00E54DE1"/>
    <w:rsid w:val="00E6006C"/>
    <w:rsid w:val="00E95D68"/>
    <w:rsid w:val="00EA308E"/>
    <w:rsid w:val="00EE2B1D"/>
    <w:rsid w:val="00F021EC"/>
    <w:rsid w:val="00F03779"/>
    <w:rsid w:val="00F10582"/>
    <w:rsid w:val="00F12028"/>
    <w:rsid w:val="00F204CC"/>
    <w:rsid w:val="00F77F79"/>
    <w:rsid w:val="00F86806"/>
    <w:rsid w:val="00F8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2A8DCA"/>
  <w15:chartTrackingRefBased/>
  <w15:docId w15:val="{F5354BC4-186F-45BB-B15A-A2D86761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472"/>
    <w:pPr>
      <w:tabs>
        <w:tab w:val="center" w:pos="4320"/>
        <w:tab w:val="right" w:pos="8640"/>
      </w:tabs>
    </w:pPr>
  </w:style>
  <w:style w:type="paragraph" w:styleId="Footer">
    <w:name w:val="footer"/>
    <w:basedOn w:val="Normal"/>
    <w:rsid w:val="006B6472"/>
    <w:pPr>
      <w:tabs>
        <w:tab w:val="center" w:pos="4320"/>
        <w:tab w:val="right" w:pos="8640"/>
      </w:tabs>
    </w:pPr>
  </w:style>
  <w:style w:type="paragraph" w:styleId="BalloonText">
    <w:name w:val="Balloon Text"/>
    <w:basedOn w:val="Normal"/>
    <w:semiHidden/>
    <w:rsid w:val="00464DB6"/>
    <w:rPr>
      <w:rFonts w:ascii="Tahoma" w:hAnsi="Tahoma" w:cs="Tahoma"/>
      <w:sz w:val="16"/>
      <w:szCs w:val="16"/>
    </w:rPr>
  </w:style>
  <w:style w:type="paragraph" w:styleId="ListParagraph">
    <w:name w:val="List Paragraph"/>
    <w:basedOn w:val="Normal"/>
    <w:uiPriority w:val="34"/>
    <w:qFormat/>
    <w:rsid w:val="00023C47"/>
    <w:pPr>
      <w:ind w:left="720"/>
      <w:contextualSpacing/>
    </w:pPr>
    <w:rPr>
      <w:szCs w:val="20"/>
    </w:rPr>
  </w:style>
  <w:style w:type="table" w:styleId="TableGrid">
    <w:name w:val="Table Grid"/>
    <w:basedOn w:val="TableNormal"/>
    <w:uiPriority w:val="39"/>
    <w:rsid w:val="009C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412</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Amnesty International</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Gary Horn</dc:creator>
  <cp:keywords/>
  <dc:description/>
  <cp:lastModifiedBy>Marisol Camacho</cp:lastModifiedBy>
  <cp:revision>14</cp:revision>
  <cp:lastPrinted>2022-11-17T23:18:00Z</cp:lastPrinted>
  <dcterms:created xsi:type="dcterms:W3CDTF">2020-02-05T19:11:00Z</dcterms:created>
  <dcterms:modified xsi:type="dcterms:W3CDTF">2022-12-14T23:39:00Z</dcterms:modified>
</cp:coreProperties>
</file>